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CCE1" w14:textId="0520B14C" w:rsidR="00041DC4" w:rsidRPr="00041DC4" w:rsidRDefault="00041DC4" w:rsidP="00041DC4">
      <w:pPr>
        <w:rPr>
          <w:rFonts w:ascii="Montserrat" w:hAnsi="Montserrat"/>
          <w:sz w:val="32"/>
          <w:szCs w:val="32"/>
        </w:rPr>
      </w:pPr>
      <w:r w:rsidRPr="00041DC4">
        <w:rPr>
          <w:rFonts w:ascii="Montserrat" w:hAnsi="Montserrat"/>
          <w:sz w:val="32"/>
          <w:szCs w:val="32"/>
        </w:rPr>
        <w:t xml:space="preserve">Message </w:t>
      </w:r>
      <w:r w:rsidR="00D84543">
        <w:rPr>
          <w:rFonts w:ascii="Montserrat" w:hAnsi="Montserrat"/>
          <w:sz w:val="32"/>
          <w:szCs w:val="32"/>
        </w:rPr>
        <w:t>à adresser</w:t>
      </w:r>
      <w:r w:rsidRPr="00041DC4">
        <w:rPr>
          <w:rFonts w:ascii="Montserrat" w:hAnsi="Montserrat"/>
          <w:sz w:val="32"/>
          <w:szCs w:val="32"/>
        </w:rPr>
        <w:t xml:space="preserve"> à l’annonceur en</w:t>
      </w:r>
      <w:r w:rsidRPr="00041DC4">
        <w:rPr>
          <w:rFonts w:ascii="Montserrat" w:hAnsi="Montserrat"/>
          <w:sz w:val="32"/>
          <w:szCs w:val="32"/>
        </w:rPr>
        <w:t xml:space="preserve"> cas de non-respect du Stop Pub</w:t>
      </w:r>
    </w:p>
    <w:p w14:paraId="13F3A334" w14:textId="297384DD" w:rsidR="00041DC4" w:rsidRPr="00041DC4" w:rsidRDefault="00041DC4" w:rsidP="00041DC4">
      <w:pPr>
        <w:jc w:val="right"/>
        <w:rPr>
          <w:rFonts w:ascii="Nunito" w:hAnsi="Nunito"/>
          <w:sz w:val="22"/>
          <w:szCs w:val="22"/>
        </w:rPr>
      </w:pPr>
      <w:r w:rsidRPr="00041DC4">
        <w:rPr>
          <w:rFonts w:ascii="Nunito" w:hAnsi="Nunito"/>
          <w:sz w:val="22"/>
          <w:szCs w:val="22"/>
          <w:highlight w:val="yellow"/>
        </w:rPr>
        <w:t>Date et lieu</w:t>
      </w:r>
      <w:r w:rsidRPr="00041DC4">
        <w:rPr>
          <w:rFonts w:ascii="Nunito" w:hAnsi="Nunito"/>
          <w:sz w:val="22"/>
          <w:szCs w:val="22"/>
        </w:rPr>
        <w:t> </w:t>
      </w:r>
    </w:p>
    <w:p w14:paraId="04C8C27C" w14:textId="5DB5FB38" w:rsidR="00041DC4" w:rsidRPr="00041DC4" w:rsidRDefault="00041DC4" w:rsidP="00041DC4">
      <w:pPr>
        <w:jc w:val="both"/>
        <w:rPr>
          <w:rFonts w:ascii="Nunito" w:hAnsi="Nunito"/>
          <w:sz w:val="22"/>
          <w:szCs w:val="22"/>
        </w:rPr>
      </w:pPr>
      <w:r w:rsidRPr="00041DC4">
        <w:rPr>
          <w:rFonts w:ascii="Nunito" w:hAnsi="Nunito"/>
          <w:sz w:val="22"/>
          <w:szCs w:val="22"/>
          <w:highlight w:val="yellow"/>
        </w:rPr>
        <w:t>Madame, Monsieur,</w:t>
      </w:r>
    </w:p>
    <w:p w14:paraId="24D9B231" w14:textId="778FAB92" w:rsidR="00041DC4" w:rsidRPr="00041DC4" w:rsidRDefault="00041DC4" w:rsidP="00041DC4">
      <w:pPr>
        <w:ind w:firstLine="708"/>
        <w:jc w:val="both"/>
        <w:rPr>
          <w:rFonts w:ascii="Nunito" w:hAnsi="Nunito"/>
          <w:sz w:val="22"/>
          <w:szCs w:val="22"/>
        </w:rPr>
      </w:pPr>
      <w:r w:rsidRPr="00041DC4">
        <w:rPr>
          <w:rFonts w:ascii="Nunito" w:hAnsi="Nunito"/>
          <w:sz w:val="22"/>
          <w:szCs w:val="22"/>
        </w:rPr>
        <w:t xml:space="preserve">J’ai constaté le </w:t>
      </w:r>
      <w:r w:rsidRPr="00041DC4">
        <w:rPr>
          <w:rFonts w:ascii="Nunito" w:hAnsi="Nunito"/>
          <w:sz w:val="22"/>
          <w:szCs w:val="22"/>
          <w:highlight w:val="yellow"/>
        </w:rPr>
        <w:t>jour et mois</w:t>
      </w:r>
      <w:r w:rsidRPr="00041DC4">
        <w:rPr>
          <w:rFonts w:ascii="Nunito" w:hAnsi="Nunito"/>
          <w:sz w:val="22"/>
          <w:szCs w:val="22"/>
        </w:rPr>
        <w:t xml:space="preserve"> que le refus de publicités affiché sur ma boîte aux lettres de façon visible n’avait pas été respecté. En effet, contre ma volonté, je me retrouve en possession d’imprimé</w:t>
      </w:r>
      <w:r w:rsidRPr="00041DC4">
        <w:rPr>
          <w:rFonts w:ascii="Nunito" w:hAnsi="Nunito"/>
          <w:sz w:val="22"/>
          <w:szCs w:val="22"/>
          <w:highlight w:val="yellow"/>
        </w:rPr>
        <w:t>(s)</w:t>
      </w:r>
      <w:r w:rsidRPr="00041DC4">
        <w:rPr>
          <w:rFonts w:ascii="Nunito" w:hAnsi="Nunito"/>
          <w:sz w:val="22"/>
          <w:szCs w:val="22"/>
        </w:rPr>
        <w:t xml:space="preserve"> non adressé</w:t>
      </w:r>
      <w:r w:rsidRPr="00041DC4">
        <w:rPr>
          <w:rFonts w:ascii="Nunito" w:hAnsi="Nunito"/>
          <w:sz w:val="22"/>
          <w:szCs w:val="22"/>
          <w:highlight w:val="yellow"/>
        </w:rPr>
        <w:t>(s)</w:t>
      </w:r>
      <w:r w:rsidRPr="00041DC4">
        <w:rPr>
          <w:rFonts w:ascii="Nunito" w:hAnsi="Nunito"/>
          <w:sz w:val="22"/>
          <w:szCs w:val="22"/>
        </w:rPr>
        <w:t xml:space="preserve"> associés à votre enseigne. La mention de refus de publicités que j’ai affichée indique que je ne souhaite recevoir aucune publicité (ni catalogues ni flyers…). Seuls les courriers adressés à mon nom, mes abonnements presses/magazines, les communications des collectivités, la propagande électorale sont autorisés en pareil cas. Un autocollant Stop Pub, une plaque du commerce ou une mention manuscrite mentionnant un refus de la publicité ont tous la même valeur. Ils doivent donc tous être respectés.</w:t>
      </w:r>
    </w:p>
    <w:p w14:paraId="4E95BC8B" w14:textId="075F8C22" w:rsidR="00041DC4" w:rsidRPr="00041DC4" w:rsidRDefault="00041DC4" w:rsidP="00041DC4">
      <w:pPr>
        <w:ind w:firstLine="708"/>
        <w:jc w:val="both"/>
        <w:rPr>
          <w:rFonts w:ascii="Nunito" w:hAnsi="Nunito"/>
          <w:sz w:val="22"/>
          <w:szCs w:val="22"/>
        </w:rPr>
      </w:pPr>
      <w:r w:rsidRPr="00041DC4">
        <w:rPr>
          <w:rFonts w:ascii="Nunito" w:hAnsi="Nunito"/>
          <w:sz w:val="22"/>
          <w:szCs w:val="22"/>
        </w:rPr>
        <w:t xml:space="preserve">Ces publicités ont un impact environnemental et représentent un gâchis de papiers, mais aussi d’eau, d’énergie… Cela représente, en moyenne, un peu moins 10 kilos de publicités non désirées par habitant par an en Indre-et-Loire. La réduction de ces publicités est un des buts du plan national de préventions des déchets 2021-2027. Le </w:t>
      </w:r>
      <w:hyperlink r:id="rId6" w:tgtFrame="_blank" w:history="1">
        <w:r w:rsidRPr="00041DC4">
          <w:rPr>
            <w:rStyle w:val="Lienhypertexte"/>
            <w:rFonts w:ascii="Nunito" w:hAnsi="Nunito"/>
            <w:sz w:val="22"/>
            <w:szCs w:val="22"/>
          </w:rPr>
          <w:t>plan départemental de prévention des déchets 2024-2030</w:t>
        </w:r>
      </w:hyperlink>
      <w:r w:rsidRPr="00041DC4">
        <w:rPr>
          <w:rFonts w:ascii="Nunito" w:hAnsi="Nunito"/>
          <w:sz w:val="22"/>
          <w:szCs w:val="22"/>
        </w:rPr>
        <w:t xml:space="preserve"> porté par les collectivités locales poursuit le même objectif.</w:t>
      </w:r>
    </w:p>
    <w:p w14:paraId="616F09EB" w14:textId="0954D968" w:rsidR="00041DC4" w:rsidRPr="00041DC4" w:rsidRDefault="00041DC4" w:rsidP="00041DC4">
      <w:pPr>
        <w:ind w:firstLine="708"/>
        <w:jc w:val="both"/>
        <w:rPr>
          <w:rFonts w:ascii="Nunito" w:hAnsi="Nunito"/>
          <w:sz w:val="22"/>
          <w:szCs w:val="22"/>
        </w:rPr>
      </w:pPr>
      <w:r w:rsidRPr="00041DC4">
        <w:rPr>
          <w:rFonts w:ascii="Nunito" w:hAnsi="Nunito"/>
          <w:sz w:val="22"/>
          <w:szCs w:val="22"/>
        </w:rPr>
        <w:t xml:space="preserve">Je souhaite également vous rappeler que l’article </w:t>
      </w:r>
      <w:hyperlink r:id="rId7" w:tgtFrame="_blank" w:history="1">
        <w:r w:rsidRPr="00041DC4">
          <w:rPr>
            <w:rStyle w:val="Lienhypertexte"/>
            <w:rFonts w:ascii="Nunito" w:hAnsi="Nunito"/>
            <w:sz w:val="22"/>
            <w:szCs w:val="22"/>
          </w:rPr>
          <w:t>L. 541-15-15 du Code de l’environnement</w:t>
        </w:r>
      </w:hyperlink>
      <w:r w:rsidRPr="00041DC4">
        <w:rPr>
          <w:rFonts w:ascii="Nunito" w:hAnsi="Nunito"/>
          <w:sz w:val="22"/>
          <w:szCs w:val="22"/>
        </w:rPr>
        <w:t xml:space="preserve"> prévoit que</w:t>
      </w:r>
      <w:r w:rsidRPr="00041DC4">
        <w:rPr>
          <w:rFonts w:ascii="Times New Roman" w:hAnsi="Times New Roman" w:cs="Times New Roman"/>
          <w:sz w:val="22"/>
          <w:szCs w:val="22"/>
        </w:rPr>
        <w:t> </w:t>
      </w:r>
      <w:r w:rsidRPr="00041DC4">
        <w:rPr>
          <w:rFonts w:ascii="Nunito" w:hAnsi="Nunito"/>
          <w:i/>
          <w:iCs/>
          <w:sz w:val="22"/>
          <w:szCs w:val="22"/>
        </w:rPr>
        <w:t>«</w:t>
      </w:r>
      <w:r w:rsidRPr="00041DC4">
        <w:rPr>
          <w:rFonts w:ascii="Times New Roman" w:hAnsi="Times New Roman" w:cs="Times New Roman"/>
          <w:i/>
          <w:iCs/>
          <w:sz w:val="22"/>
          <w:szCs w:val="22"/>
        </w:rPr>
        <w:t> </w:t>
      </w:r>
      <w:r w:rsidRPr="00041DC4">
        <w:rPr>
          <w:rFonts w:ascii="Nunito" w:hAnsi="Nunito"/>
          <w:i/>
          <w:iCs/>
          <w:sz w:val="22"/>
          <w:szCs w:val="22"/>
        </w:rPr>
        <w:t>le non-respect d</w:t>
      </w:r>
      <w:r w:rsidRPr="00041DC4">
        <w:rPr>
          <w:rFonts w:ascii="Nunito" w:hAnsi="Nunito" w:cs="Aptos"/>
          <w:i/>
          <w:iCs/>
          <w:sz w:val="22"/>
          <w:szCs w:val="22"/>
        </w:rPr>
        <w:t>’</w:t>
      </w:r>
      <w:r w:rsidRPr="00041DC4">
        <w:rPr>
          <w:rFonts w:ascii="Nunito" w:hAnsi="Nunito"/>
          <w:i/>
          <w:iCs/>
          <w:sz w:val="22"/>
          <w:szCs w:val="22"/>
        </w:rPr>
        <w:t>une mention appos</w:t>
      </w:r>
      <w:r w:rsidRPr="00041DC4">
        <w:rPr>
          <w:rFonts w:ascii="Nunito" w:hAnsi="Nunito" w:cs="Aptos"/>
          <w:i/>
          <w:iCs/>
          <w:sz w:val="22"/>
          <w:szCs w:val="22"/>
        </w:rPr>
        <w:t>é</w:t>
      </w:r>
      <w:r w:rsidRPr="00041DC4">
        <w:rPr>
          <w:rFonts w:ascii="Nunito" w:hAnsi="Nunito"/>
          <w:i/>
          <w:iCs/>
          <w:sz w:val="22"/>
          <w:szCs w:val="22"/>
        </w:rPr>
        <w:t xml:space="preserve">e faisant </w:t>
      </w:r>
      <w:r w:rsidRPr="00041DC4">
        <w:rPr>
          <w:rFonts w:ascii="Nunito" w:hAnsi="Nunito" w:cs="Aptos"/>
          <w:i/>
          <w:iCs/>
          <w:sz w:val="22"/>
          <w:szCs w:val="22"/>
        </w:rPr>
        <w:t>é</w:t>
      </w:r>
      <w:r w:rsidRPr="00041DC4">
        <w:rPr>
          <w:rFonts w:ascii="Nunito" w:hAnsi="Nunito"/>
          <w:i/>
          <w:iCs/>
          <w:sz w:val="22"/>
          <w:szCs w:val="22"/>
        </w:rPr>
        <w:t xml:space="preserve">tat du refus de la part de personnes physiques ou morales de recevoir </w:t>
      </w:r>
      <w:r w:rsidRPr="00041DC4">
        <w:rPr>
          <w:rFonts w:ascii="Nunito" w:hAnsi="Nunito" w:cs="Aptos"/>
          <w:i/>
          <w:iCs/>
          <w:sz w:val="22"/>
          <w:szCs w:val="22"/>
        </w:rPr>
        <w:t>à</w:t>
      </w:r>
      <w:r w:rsidRPr="00041DC4">
        <w:rPr>
          <w:rFonts w:ascii="Nunito" w:hAnsi="Nunito"/>
          <w:i/>
          <w:iCs/>
          <w:sz w:val="22"/>
          <w:szCs w:val="22"/>
        </w:rPr>
        <w:t xml:space="preserve"> leur domicile ou </w:t>
      </w:r>
      <w:r w:rsidRPr="00041DC4">
        <w:rPr>
          <w:rFonts w:ascii="Nunito" w:hAnsi="Nunito" w:cs="Aptos"/>
          <w:i/>
          <w:iCs/>
          <w:sz w:val="22"/>
          <w:szCs w:val="22"/>
        </w:rPr>
        <w:t>à</w:t>
      </w:r>
      <w:r w:rsidRPr="00041DC4">
        <w:rPr>
          <w:rFonts w:ascii="Nunito" w:hAnsi="Nunito"/>
          <w:i/>
          <w:iCs/>
          <w:sz w:val="22"/>
          <w:szCs w:val="22"/>
        </w:rPr>
        <w:t xml:space="preserve"> leur si</w:t>
      </w:r>
      <w:r w:rsidRPr="00041DC4">
        <w:rPr>
          <w:rFonts w:ascii="Nunito" w:hAnsi="Nunito" w:cs="Aptos"/>
          <w:i/>
          <w:iCs/>
          <w:sz w:val="22"/>
          <w:szCs w:val="22"/>
        </w:rPr>
        <w:t>è</w:t>
      </w:r>
      <w:r w:rsidRPr="00041DC4">
        <w:rPr>
          <w:rFonts w:ascii="Nunito" w:hAnsi="Nunito"/>
          <w:i/>
          <w:iCs/>
          <w:sz w:val="22"/>
          <w:szCs w:val="22"/>
        </w:rPr>
        <w:t>ge social des publicit</w:t>
      </w:r>
      <w:r w:rsidRPr="00041DC4">
        <w:rPr>
          <w:rFonts w:ascii="Nunito" w:hAnsi="Nunito" w:cs="Aptos"/>
          <w:i/>
          <w:iCs/>
          <w:sz w:val="22"/>
          <w:szCs w:val="22"/>
        </w:rPr>
        <w:t>é</w:t>
      </w:r>
      <w:r w:rsidRPr="00041DC4">
        <w:rPr>
          <w:rFonts w:ascii="Nunito" w:hAnsi="Nunito"/>
          <w:i/>
          <w:iCs/>
          <w:sz w:val="22"/>
          <w:szCs w:val="22"/>
        </w:rPr>
        <w:t>s non adress</w:t>
      </w:r>
      <w:r w:rsidRPr="00041DC4">
        <w:rPr>
          <w:rFonts w:ascii="Nunito" w:hAnsi="Nunito" w:cs="Aptos"/>
          <w:i/>
          <w:iCs/>
          <w:sz w:val="22"/>
          <w:szCs w:val="22"/>
        </w:rPr>
        <w:t>é</w:t>
      </w:r>
      <w:r w:rsidRPr="00041DC4">
        <w:rPr>
          <w:rFonts w:ascii="Nunito" w:hAnsi="Nunito"/>
          <w:i/>
          <w:iCs/>
          <w:sz w:val="22"/>
          <w:szCs w:val="22"/>
        </w:rPr>
        <w:t>es est puni de l</w:t>
      </w:r>
      <w:r w:rsidRPr="00041DC4">
        <w:rPr>
          <w:rFonts w:ascii="Nunito" w:hAnsi="Nunito" w:cs="Aptos"/>
          <w:i/>
          <w:iCs/>
          <w:sz w:val="22"/>
          <w:szCs w:val="22"/>
        </w:rPr>
        <w:t>’</w:t>
      </w:r>
      <w:r w:rsidRPr="00041DC4">
        <w:rPr>
          <w:rFonts w:ascii="Nunito" w:hAnsi="Nunito"/>
          <w:i/>
          <w:iCs/>
          <w:sz w:val="22"/>
          <w:szCs w:val="22"/>
        </w:rPr>
        <w:t>amende pr</w:t>
      </w:r>
      <w:r w:rsidRPr="00041DC4">
        <w:rPr>
          <w:rFonts w:ascii="Nunito" w:hAnsi="Nunito" w:cs="Aptos"/>
          <w:i/>
          <w:iCs/>
          <w:sz w:val="22"/>
          <w:szCs w:val="22"/>
        </w:rPr>
        <w:t>é</w:t>
      </w:r>
      <w:r w:rsidRPr="00041DC4">
        <w:rPr>
          <w:rFonts w:ascii="Nunito" w:hAnsi="Nunito"/>
          <w:i/>
          <w:iCs/>
          <w:sz w:val="22"/>
          <w:szCs w:val="22"/>
        </w:rPr>
        <w:t>vue pour les contraventions de la 5e classe.</w:t>
      </w:r>
      <w:r w:rsidRPr="00041DC4">
        <w:rPr>
          <w:rFonts w:ascii="Times New Roman" w:hAnsi="Times New Roman" w:cs="Times New Roman"/>
          <w:i/>
          <w:iCs/>
          <w:sz w:val="22"/>
          <w:szCs w:val="22"/>
        </w:rPr>
        <w:t> </w:t>
      </w:r>
      <w:r w:rsidRPr="00041DC4">
        <w:rPr>
          <w:rFonts w:ascii="Nunito" w:hAnsi="Nunito" w:cs="Aptos"/>
          <w:i/>
          <w:iCs/>
          <w:sz w:val="22"/>
          <w:szCs w:val="22"/>
        </w:rPr>
        <w:t>»</w:t>
      </w:r>
      <w:r w:rsidRPr="00041DC4">
        <w:rPr>
          <w:rFonts w:ascii="Nunito" w:hAnsi="Nunito"/>
          <w:sz w:val="22"/>
          <w:szCs w:val="22"/>
        </w:rPr>
        <w:t>, soit une amende maximale de 1 500 € pour les personnes physiques et 7 500€ pour les personnes morales. Je souhaite vous évoquer cela afin d’agir à l’amiable d’abord, via ce message. Néanmoins, en cas de non-respect répété de mon message de refus de pub, je déposerai plainte auprès d’un commissariat de Police, d’une gendarmerie ou du procureur de la République.</w:t>
      </w:r>
    </w:p>
    <w:p w14:paraId="7BDC6C03" w14:textId="77777777" w:rsidR="00041DC4" w:rsidRPr="00041DC4" w:rsidRDefault="00041DC4" w:rsidP="00041DC4">
      <w:pPr>
        <w:ind w:firstLine="708"/>
        <w:jc w:val="both"/>
        <w:rPr>
          <w:rFonts w:ascii="Nunito" w:hAnsi="Nunito"/>
          <w:sz w:val="22"/>
          <w:szCs w:val="22"/>
        </w:rPr>
      </w:pPr>
      <w:r w:rsidRPr="00041DC4">
        <w:rPr>
          <w:rFonts w:ascii="Nunito" w:hAnsi="Nunito"/>
          <w:sz w:val="22"/>
          <w:szCs w:val="22"/>
        </w:rPr>
        <w:t>Je vous demande donc de modifier vos pratiques, et le cas échéant de sensibiliser vos distributeurs. Je vous invite également à prendre toutes vos dispositions afin de mettre un terme à ces actes illégaux et irrespectueux pour les personnes concernées. </w:t>
      </w:r>
    </w:p>
    <w:p w14:paraId="5228A1A8" w14:textId="749B6A95" w:rsidR="00041DC4" w:rsidRPr="00041DC4" w:rsidRDefault="00041DC4" w:rsidP="00041DC4">
      <w:pPr>
        <w:jc w:val="both"/>
        <w:rPr>
          <w:rFonts w:ascii="Nunito" w:hAnsi="Nunito"/>
          <w:sz w:val="22"/>
          <w:szCs w:val="22"/>
        </w:rPr>
      </w:pPr>
      <w:r w:rsidRPr="00041DC4">
        <w:rPr>
          <w:rFonts w:ascii="Nunito" w:hAnsi="Nunito"/>
          <w:sz w:val="22"/>
          <w:szCs w:val="22"/>
        </w:rPr>
        <w:t xml:space="preserve">Restant à votre disposition pour tout complément d’information, je vous prie de croire, </w:t>
      </w:r>
      <w:r w:rsidRPr="00041DC4">
        <w:rPr>
          <w:rFonts w:ascii="Nunito" w:hAnsi="Nunito"/>
          <w:sz w:val="22"/>
          <w:szCs w:val="22"/>
          <w:highlight w:val="yellow"/>
        </w:rPr>
        <w:t>Madame, Monsieur</w:t>
      </w:r>
      <w:r w:rsidRPr="00041DC4">
        <w:rPr>
          <w:rFonts w:ascii="Nunito" w:hAnsi="Nunito"/>
          <w:sz w:val="22"/>
          <w:szCs w:val="22"/>
        </w:rPr>
        <w:t>, en l’expression de mes sentiments respectueux.</w:t>
      </w:r>
    </w:p>
    <w:p w14:paraId="5FEBD375" w14:textId="77777777" w:rsidR="00041DC4" w:rsidRPr="00041DC4" w:rsidRDefault="00041DC4" w:rsidP="00041DC4">
      <w:pPr>
        <w:jc w:val="right"/>
        <w:rPr>
          <w:rFonts w:ascii="Nunito" w:hAnsi="Nunito"/>
          <w:b/>
          <w:bCs/>
          <w:sz w:val="22"/>
          <w:szCs w:val="22"/>
          <w:highlight w:val="yellow"/>
        </w:rPr>
      </w:pPr>
      <w:r w:rsidRPr="00041DC4">
        <w:rPr>
          <w:rFonts w:ascii="Nunito" w:hAnsi="Nunito"/>
          <w:b/>
          <w:bCs/>
          <w:sz w:val="22"/>
          <w:szCs w:val="22"/>
          <w:highlight w:val="yellow"/>
        </w:rPr>
        <w:t>Prénom NOM</w:t>
      </w:r>
    </w:p>
    <w:p w14:paraId="3DF03F9C" w14:textId="751C139B" w:rsidR="00F50E3B" w:rsidRPr="00041DC4" w:rsidRDefault="00041DC4" w:rsidP="00041DC4">
      <w:pPr>
        <w:jc w:val="right"/>
        <w:rPr>
          <w:rFonts w:ascii="Nunito" w:hAnsi="Nunito"/>
          <w:sz w:val="22"/>
          <w:szCs w:val="22"/>
        </w:rPr>
      </w:pPr>
      <w:r w:rsidRPr="00041DC4">
        <w:rPr>
          <w:rFonts w:ascii="Nunito" w:hAnsi="Nunito"/>
          <w:sz w:val="22"/>
          <w:szCs w:val="22"/>
          <w:highlight w:val="yellow"/>
        </w:rPr>
        <w:t>S</w:t>
      </w:r>
      <w:r w:rsidRPr="00041DC4">
        <w:rPr>
          <w:rFonts w:ascii="Nunito" w:hAnsi="Nunito"/>
          <w:sz w:val="22"/>
          <w:szCs w:val="22"/>
          <w:highlight w:val="yellow"/>
        </w:rPr>
        <w:t>ignature</w:t>
      </w:r>
      <w:r w:rsidRPr="00041DC4">
        <w:rPr>
          <w:rFonts w:ascii="Nunito" w:hAnsi="Nunito"/>
          <w:sz w:val="22"/>
          <w:szCs w:val="22"/>
        </w:rPr>
        <w:t> </w:t>
      </w:r>
    </w:p>
    <w:sectPr w:rsidR="00F50E3B" w:rsidRPr="00041DC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9C08" w14:textId="77777777" w:rsidR="00041DC4" w:rsidRDefault="00041DC4" w:rsidP="00041DC4">
      <w:pPr>
        <w:spacing w:after="0" w:line="240" w:lineRule="auto"/>
      </w:pPr>
      <w:r>
        <w:separator/>
      </w:r>
    </w:p>
  </w:endnote>
  <w:endnote w:type="continuationSeparator" w:id="0">
    <w:p w14:paraId="3E63ABDC" w14:textId="77777777" w:rsidR="00041DC4" w:rsidRDefault="00041DC4" w:rsidP="0004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Nunito">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086D" w14:textId="0CB69762" w:rsidR="00041DC4" w:rsidRPr="00041DC4" w:rsidRDefault="00041DC4">
    <w:pPr>
      <w:pStyle w:val="Pieddepage"/>
      <w:rPr>
        <w:rFonts w:ascii="Nunito" w:hAnsi="Nunito"/>
        <w:i/>
        <w:iCs/>
        <w:sz w:val="20"/>
        <w:szCs w:val="20"/>
      </w:rPr>
    </w:pPr>
    <w:r w:rsidRPr="00041DC4">
      <w:rPr>
        <w:rFonts w:ascii="Nunito" w:hAnsi="Nunito"/>
        <w:i/>
        <w:iCs/>
        <w:sz w:val="20"/>
        <w:szCs w:val="20"/>
      </w:rPr>
      <w:drawing>
        <wp:anchor distT="0" distB="0" distL="114300" distR="114300" simplePos="0" relativeHeight="251659264" behindDoc="0" locked="0" layoutInCell="1" allowOverlap="1" wp14:anchorId="42539DEC" wp14:editId="20304081">
          <wp:simplePos x="0" y="0"/>
          <wp:positionH relativeFrom="margin">
            <wp:posOffset>1510294</wp:posOffset>
          </wp:positionH>
          <wp:positionV relativeFrom="paragraph">
            <wp:posOffset>-9525</wp:posOffset>
          </wp:positionV>
          <wp:extent cx="1595887" cy="249357"/>
          <wp:effectExtent l="0" t="0" r="4445" b="0"/>
          <wp:wrapNone/>
          <wp:docPr id="1602010771" name="Image 2" descr="Une image contenant texte, Polic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010771" name="Image 2" descr="Une image contenant texte, Police, capture d’écran,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887" cy="2493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1DC4">
      <w:rPr>
        <w:rFonts w:ascii="Nunito" w:hAnsi="Nunito"/>
        <w:i/>
        <w:iCs/>
        <w:sz w:val="20"/>
        <w:szCs w:val="20"/>
      </w:rPr>
      <w:t xml:space="preserve">Un modèle de courrier </w:t>
    </w:r>
    <w:proofErr w:type="gramStart"/>
    <w:r w:rsidRPr="00041DC4">
      <w:rPr>
        <w:rFonts w:ascii="Nunito" w:hAnsi="Nunito"/>
        <w:i/>
        <w:iCs/>
        <w:sz w:val="20"/>
        <w:szCs w:val="20"/>
      </w:rPr>
      <w:t>de</w:t>
    </w:r>
    <w:r w:rsidRPr="00041DC4">
      <w:rPr>
        <w:rFonts w:ascii="Nunito" w:hAnsi="Nunito"/>
        <w:i/>
        <w:iCs/>
        <w:sz w:val="20"/>
        <w:szCs w:val="20"/>
      </w:rPr>
      <w:tab/>
    </w:r>
    <w:r w:rsidRPr="00041DC4">
      <w:rPr>
        <w:rFonts w:ascii="Nunito" w:hAnsi="Nunito"/>
        <w:i/>
        <w:iCs/>
        <w:sz w:val="20"/>
        <w:szCs w:val="20"/>
      </w:rPr>
      <w:tab/>
      <w:t>adapté</w:t>
    </w:r>
    <w:proofErr w:type="gramEnd"/>
    <w:r w:rsidRPr="00041DC4">
      <w:rPr>
        <w:rFonts w:ascii="Nunito" w:hAnsi="Nunito"/>
        <w:i/>
        <w:iCs/>
        <w:sz w:val="20"/>
        <w:szCs w:val="20"/>
      </w:rPr>
      <w:t xml:space="preserve"> à partir de celui de </w:t>
    </w:r>
    <w:proofErr w:type="spellStart"/>
    <w:r w:rsidRPr="00041DC4">
      <w:rPr>
        <w:rFonts w:ascii="Nunito" w:hAnsi="Nunito"/>
        <w:i/>
        <w:iCs/>
        <w:sz w:val="20"/>
        <w:szCs w:val="20"/>
      </w:rPr>
      <w:t>Zero</w:t>
    </w:r>
    <w:proofErr w:type="spellEnd"/>
    <w:r w:rsidRPr="00041DC4">
      <w:rPr>
        <w:rFonts w:ascii="Nunito" w:hAnsi="Nunito"/>
        <w:i/>
        <w:iCs/>
        <w:sz w:val="20"/>
        <w:szCs w:val="20"/>
      </w:rPr>
      <w:t xml:space="preserve"> Waste France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9F3A" w14:textId="77777777" w:rsidR="00041DC4" w:rsidRDefault="00041DC4" w:rsidP="00041DC4">
      <w:pPr>
        <w:spacing w:after="0" w:line="240" w:lineRule="auto"/>
      </w:pPr>
      <w:r>
        <w:separator/>
      </w:r>
    </w:p>
  </w:footnote>
  <w:footnote w:type="continuationSeparator" w:id="0">
    <w:p w14:paraId="6AB60FDC" w14:textId="77777777" w:rsidR="00041DC4" w:rsidRDefault="00041DC4" w:rsidP="00041D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C4"/>
    <w:rsid w:val="00041DC4"/>
    <w:rsid w:val="000A6B2A"/>
    <w:rsid w:val="00682BCF"/>
    <w:rsid w:val="00D84543"/>
    <w:rsid w:val="00F50E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F4E8"/>
  <w15:chartTrackingRefBased/>
  <w15:docId w15:val="{16C71E7D-62A3-407C-814E-DCB8EB50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41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41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41D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41D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41D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41D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41D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41D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41D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1D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41D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41D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41D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41D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41D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41D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41D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41DC4"/>
    <w:rPr>
      <w:rFonts w:eastAsiaTheme="majorEastAsia" w:cstheme="majorBidi"/>
      <w:color w:val="272727" w:themeColor="text1" w:themeTint="D8"/>
    </w:rPr>
  </w:style>
  <w:style w:type="paragraph" w:styleId="Titre">
    <w:name w:val="Title"/>
    <w:basedOn w:val="Normal"/>
    <w:next w:val="Normal"/>
    <w:link w:val="TitreCar"/>
    <w:uiPriority w:val="10"/>
    <w:qFormat/>
    <w:rsid w:val="00041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41D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41D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41D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41DC4"/>
    <w:pPr>
      <w:spacing w:before="160"/>
      <w:jc w:val="center"/>
    </w:pPr>
    <w:rPr>
      <w:i/>
      <w:iCs/>
      <w:color w:val="404040" w:themeColor="text1" w:themeTint="BF"/>
    </w:rPr>
  </w:style>
  <w:style w:type="character" w:customStyle="1" w:styleId="CitationCar">
    <w:name w:val="Citation Car"/>
    <w:basedOn w:val="Policepardfaut"/>
    <w:link w:val="Citation"/>
    <w:uiPriority w:val="29"/>
    <w:rsid w:val="00041DC4"/>
    <w:rPr>
      <w:i/>
      <w:iCs/>
      <w:color w:val="404040" w:themeColor="text1" w:themeTint="BF"/>
    </w:rPr>
  </w:style>
  <w:style w:type="paragraph" w:styleId="Paragraphedeliste">
    <w:name w:val="List Paragraph"/>
    <w:basedOn w:val="Normal"/>
    <w:uiPriority w:val="34"/>
    <w:qFormat/>
    <w:rsid w:val="00041DC4"/>
    <w:pPr>
      <w:ind w:left="720"/>
      <w:contextualSpacing/>
    </w:pPr>
  </w:style>
  <w:style w:type="character" w:styleId="Accentuationintense">
    <w:name w:val="Intense Emphasis"/>
    <w:basedOn w:val="Policepardfaut"/>
    <w:uiPriority w:val="21"/>
    <w:qFormat/>
    <w:rsid w:val="00041DC4"/>
    <w:rPr>
      <w:i/>
      <w:iCs/>
      <w:color w:val="0F4761" w:themeColor="accent1" w:themeShade="BF"/>
    </w:rPr>
  </w:style>
  <w:style w:type="paragraph" w:styleId="Citationintense">
    <w:name w:val="Intense Quote"/>
    <w:basedOn w:val="Normal"/>
    <w:next w:val="Normal"/>
    <w:link w:val="CitationintenseCar"/>
    <w:uiPriority w:val="30"/>
    <w:qFormat/>
    <w:rsid w:val="00041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41DC4"/>
    <w:rPr>
      <w:i/>
      <w:iCs/>
      <w:color w:val="0F4761" w:themeColor="accent1" w:themeShade="BF"/>
    </w:rPr>
  </w:style>
  <w:style w:type="character" w:styleId="Rfrenceintense">
    <w:name w:val="Intense Reference"/>
    <w:basedOn w:val="Policepardfaut"/>
    <w:uiPriority w:val="32"/>
    <w:qFormat/>
    <w:rsid w:val="00041DC4"/>
    <w:rPr>
      <w:b/>
      <w:bCs/>
      <w:smallCaps/>
      <w:color w:val="0F4761" w:themeColor="accent1" w:themeShade="BF"/>
      <w:spacing w:val="5"/>
    </w:rPr>
  </w:style>
  <w:style w:type="character" w:styleId="Lienhypertexte">
    <w:name w:val="Hyperlink"/>
    <w:basedOn w:val="Policepardfaut"/>
    <w:uiPriority w:val="99"/>
    <w:unhideWhenUsed/>
    <w:rsid w:val="00041DC4"/>
    <w:rPr>
      <w:color w:val="467886" w:themeColor="hyperlink"/>
      <w:u w:val="single"/>
    </w:rPr>
  </w:style>
  <w:style w:type="character" w:styleId="Mentionnonrsolue">
    <w:name w:val="Unresolved Mention"/>
    <w:basedOn w:val="Policepardfaut"/>
    <w:uiPriority w:val="99"/>
    <w:semiHidden/>
    <w:unhideWhenUsed/>
    <w:rsid w:val="00041DC4"/>
    <w:rPr>
      <w:color w:val="605E5C"/>
      <w:shd w:val="clear" w:color="auto" w:fill="E1DFDD"/>
    </w:rPr>
  </w:style>
  <w:style w:type="paragraph" w:styleId="En-tte">
    <w:name w:val="header"/>
    <w:basedOn w:val="Normal"/>
    <w:link w:val="En-tteCar"/>
    <w:uiPriority w:val="99"/>
    <w:unhideWhenUsed/>
    <w:rsid w:val="00041DC4"/>
    <w:pPr>
      <w:tabs>
        <w:tab w:val="center" w:pos="4536"/>
        <w:tab w:val="right" w:pos="9072"/>
      </w:tabs>
      <w:spacing w:after="0" w:line="240" w:lineRule="auto"/>
    </w:pPr>
  </w:style>
  <w:style w:type="character" w:customStyle="1" w:styleId="En-tteCar">
    <w:name w:val="En-tête Car"/>
    <w:basedOn w:val="Policepardfaut"/>
    <w:link w:val="En-tte"/>
    <w:uiPriority w:val="99"/>
    <w:rsid w:val="00041DC4"/>
  </w:style>
  <w:style w:type="paragraph" w:styleId="Pieddepage">
    <w:name w:val="footer"/>
    <w:basedOn w:val="Normal"/>
    <w:link w:val="PieddepageCar"/>
    <w:uiPriority w:val="99"/>
    <w:unhideWhenUsed/>
    <w:rsid w:val="00041D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legifrance.gouv.fr/codes/article_lc/LEGIARTI0000415575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urainepropre.fr/programme-de-prevention-des-dechets-cap-203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402</Words>
  <Characters>2217</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NAVARD</dc:creator>
  <cp:keywords/>
  <dc:description/>
  <cp:lastModifiedBy>Mathis NAVARD</cp:lastModifiedBy>
  <cp:revision>2</cp:revision>
  <dcterms:created xsi:type="dcterms:W3CDTF">2025-10-08T07:07:00Z</dcterms:created>
  <dcterms:modified xsi:type="dcterms:W3CDTF">2025-10-08T07:18:00Z</dcterms:modified>
</cp:coreProperties>
</file>